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38D1" w14:textId="77777777" w:rsidR="003D7383" w:rsidRPr="003D7383" w:rsidRDefault="005E43FC" w:rsidP="003D7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383">
        <w:rPr>
          <w:rFonts w:ascii="Times New Roman" w:hAnsi="Times New Roman" w:cs="Times New Roman"/>
          <w:b/>
          <w:bCs/>
          <w:sz w:val="28"/>
          <w:szCs w:val="28"/>
        </w:rPr>
        <w:t>Kritéria pro posuzování chovné hodnoty jelena lesního</w:t>
      </w:r>
    </w:p>
    <w:p w14:paraId="083196CD" w14:textId="77777777" w:rsidR="00E75CD8" w:rsidRDefault="005E43FC" w:rsidP="003D73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383">
        <w:rPr>
          <w:rFonts w:ascii="Times New Roman" w:hAnsi="Times New Roman" w:cs="Times New Roman"/>
          <w:b/>
          <w:bCs/>
          <w:sz w:val="28"/>
          <w:szCs w:val="28"/>
          <w:u w:val="single"/>
        </w:rPr>
        <w:t>Oblast chovu Šumava – sever</w:t>
      </w:r>
    </w:p>
    <w:p w14:paraId="7172E706" w14:textId="77777777" w:rsidR="005C65FB" w:rsidRPr="003D7383" w:rsidRDefault="005C65FB" w:rsidP="003D73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3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152"/>
        <w:gridCol w:w="6708"/>
      </w:tblGrid>
      <w:tr w:rsidR="005E43FC" w:rsidRPr="003D7383" w14:paraId="66EBAD95" w14:textId="77777777" w:rsidTr="00992DAB">
        <w:trPr>
          <w:trHeight w:val="588"/>
        </w:trPr>
        <w:tc>
          <w:tcPr>
            <w:tcW w:w="1440" w:type="dxa"/>
          </w:tcPr>
          <w:p w14:paraId="6015C5FE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Věková třída</w:t>
            </w:r>
          </w:p>
        </w:tc>
        <w:tc>
          <w:tcPr>
            <w:tcW w:w="1152" w:type="dxa"/>
          </w:tcPr>
          <w:p w14:paraId="3E598202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6708" w:type="dxa"/>
          </w:tcPr>
          <w:p w14:paraId="0ADD4D50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Chovný (nadějný)</w:t>
            </w:r>
          </w:p>
        </w:tc>
      </w:tr>
      <w:tr w:rsidR="005E43FC" w:rsidRPr="003D7383" w14:paraId="3F85FCF1" w14:textId="77777777" w:rsidTr="00992DAB">
        <w:trPr>
          <w:trHeight w:val="768"/>
        </w:trPr>
        <w:tc>
          <w:tcPr>
            <w:tcW w:w="1440" w:type="dxa"/>
            <w:vMerge w:val="restart"/>
          </w:tcPr>
          <w:p w14:paraId="7A6F1DD1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7E253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24652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08C29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152" w:type="dxa"/>
          </w:tcPr>
          <w:p w14:paraId="2FADC89A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08" w:type="dxa"/>
          </w:tcPr>
          <w:p w14:paraId="38F58F44" w14:textId="542E02B3" w:rsidR="005E43FC" w:rsidRPr="003D7383" w:rsidRDefault="005E43FC" w:rsidP="00A37F42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Neloví se jakákoliv forma </w:t>
            </w:r>
            <w:proofErr w:type="spellStart"/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špičáka</w:t>
            </w:r>
            <w:proofErr w:type="spellEnd"/>
            <w:r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 a členitějšího jelena</w:t>
            </w:r>
          </w:p>
        </w:tc>
      </w:tr>
      <w:tr w:rsidR="005E43FC" w:rsidRPr="003D7383" w14:paraId="2F947F3A" w14:textId="77777777" w:rsidTr="00992DAB">
        <w:trPr>
          <w:trHeight w:val="816"/>
        </w:trPr>
        <w:tc>
          <w:tcPr>
            <w:tcW w:w="1440" w:type="dxa"/>
            <w:vMerge/>
          </w:tcPr>
          <w:p w14:paraId="12459035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1B9EEE3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8" w:type="dxa"/>
          </w:tcPr>
          <w:p w14:paraId="250E45B2" w14:textId="77777777" w:rsidR="005E43FC" w:rsidRPr="003D7383" w:rsidRDefault="005E43FC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Osmerák a členitější, s délkou lodyh 50</w:t>
            </w:r>
            <w:r w:rsidR="00682B15"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cm a více. Dlouhé opěráky (delší než očníky).</w:t>
            </w:r>
          </w:p>
        </w:tc>
      </w:tr>
      <w:tr w:rsidR="005E43FC" w:rsidRPr="003D7383" w14:paraId="10B6AFA3" w14:textId="77777777" w:rsidTr="00992DAB">
        <w:trPr>
          <w:trHeight w:val="840"/>
        </w:trPr>
        <w:tc>
          <w:tcPr>
            <w:tcW w:w="1440" w:type="dxa"/>
            <w:vMerge/>
          </w:tcPr>
          <w:p w14:paraId="6EE1AB6F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7AB995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08" w:type="dxa"/>
          </w:tcPr>
          <w:p w14:paraId="192E7780" w14:textId="77777777" w:rsidR="005E43FC" w:rsidRPr="003D7383" w:rsidRDefault="005E43FC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Jednostranně korunový desaterák a členitější, s délkou lodyh 50</w:t>
            </w:r>
            <w:r w:rsidR="00682B15"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cm a více. Dlouhé opěráky (delší než očníky).</w:t>
            </w:r>
          </w:p>
          <w:p w14:paraId="26AB3255" w14:textId="77777777" w:rsidR="005E43FC" w:rsidRPr="003D7383" w:rsidRDefault="005E43FC" w:rsidP="0099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FC" w:rsidRPr="003D7383" w14:paraId="18D1DCCA" w14:textId="77777777" w:rsidTr="00992DAB">
        <w:trPr>
          <w:trHeight w:val="876"/>
        </w:trPr>
        <w:tc>
          <w:tcPr>
            <w:tcW w:w="1440" w:type="dxa"/>
            <w:vMerge/>
          </w:tcPr>
          <w:p w14:paraId="4B7CC200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C2B6646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08" w:type="dxa"/>
          </w:tcPr>
          <w:p w14:paraId="77FF50F6" w14:textId="77777777" w:rsidR="005E43FC" w:rsidRPr="003D7383" w:rsidRDefault="005E43FC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Oboustranně korunový desaterák a členitější</w:t>
            </w:r>
            <w:r w:rsidR="00682B15" w:rsidRPr="003D7383">
              <w:rPr>
                <w:rFonts w:ascii="Times New Roman" w:hAnsi="Times New Roman" w:cs="Times New Roman"/>
                <w:sz w:val="24"/>
                <w:szCs w:val="24"/>
              </w:rPr>
              <w:t>, s délkou lodyh 60 cm a více. Dlouhé opěráky (delší než očníky).</w:t>
            </w:r>
          </w:p>
        </w:tc>
      </w:tr>
      <w:tr w:rsidR="005E43FC" w:rsidRPr="003D7383" w14:paraId="72B865B3" w14:textId="77777777" w:rsidTr="00992DAB">
        <w:trPr>
          <w:trHeight w:val="1200"/>
        </w:trPr>
        <w:tc>
          <w:tcPr>
            <w:tcW w:w="1440" w:type="dxa"/>
            <w:vMerge w:val="restart"/>
          </w:tcPr>
          <w:p w14:paraId="460FE8C1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116DE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72BED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152" w:type="dxa"/>
          </w:tcPr>
          <w:p w14:paraId="3C1CDE84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6708" w:type="dxa"/>
          </w:tcPr>
          <w:p w14:paraId="3A91495E" w14:textId="77777777" w:rsidR="005E43FC" w:rsidRPr="003D7383" w:rsidRDefault="00682B15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Oboustranně korunový desaterák a členitější.</w:t>
            </w:r>
          </w:p>
        </w:tc>
      </w:tr>
      <w:tr w:rsidR="005E43FC" w:rsidRPr="003D7383" w14:paraId="6A7ED0E7" w14:textId="77777777" w:rsidTr="00992DAB">
        <w:trPr>
          <w:trHeight w:val="1272"/>
        </w:trPr>
        <w:tc>
          <w:tcPr>
            <w:tcW w:w="1440" w:type="dxa"/>
            <w:vMerge/>
          </w:tcPr>
          <w:p w14:paraId="272279F7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0ADCEF8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6708" w:type="dxa"/>
          </w:tcPr>
          <w:p w14:paraId="56EA02EB" w14:textId="77777777" w:rsidR="005E43FC" w:rsidRPr="003D7383" w:rsidRDefault="00682B15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Oboustranně korunový desaterák a členitější.</w:t>
            </w:r>
          </w:p>
        </w:tc>
      </w:tr>
      <w:tr w:rsidR="005E43FC" w:rsidRPr="003D7383" w14:paraId="2EFA42E2" w14:textId="77777777" w:rsidTr="00992DAB">
        <w:trPr>
          <w:trHeight w:val="1416"/>
        </w:trPr>
        <w:tc>
          <w:tcPr>
            <w:tcW w:w="1440" w:type="dxa"/>
            <w:vMerge w:val="restart"/>
          </w:tcPr>
          <w:p w14:paraId="1E211E76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A67F6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33310" w14:textId="77777777" w:rsidR="003D7383" w:rsidRDefault="003D7383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ADFD4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152" w:type="dxa"/>
          </w:tcPr>
          <w:p w14:paraId="65099AF6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6708" w:type="dxa"/>
          </w:tcPr>
          <w:p w14:paraId="3C8AAC21" w14:textId="77777777" w:rsidR="005E43FC" w:rsidRPr="003D7383" w:rsidRDefault="00682B15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Oboustranně korunový dvanácterák a členitější, s délkou lodyh 95 cm a více. Dlouhé opěráky (delší než </w:t>
            </w:r>
            <w:proofErr w:type="gramStart"/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očníky).V každé</w:t>
            </w:r>
            <w:proofErr w:type="gramEnd"/>
            <w:r w:rsidRPr="003D7383">
              <w:rPr>
                <w:rFonts w:ascii="Times New Roman" w:hAnsi="Times New Roman" w:cs="Times New Roman"/>
                <w:sz w:val="24"/>
                <w:szCs w:val="24"/>
              </w:rPr>
              <w:t xml:space="preserve"> koruně tři a více dlouhých výsad (délka výsad v koruně 15cm a více).</w:t>
            </w:r>
          </w:p>
        </w:tc>
      </w:tr>
      <w:tr w:rsidR="005E43FC" w:rsidRPr="003D7383" w14:paraId="3C97B86C" w14:textId="77777777" w:rsidTr="00992DAB">
        <w:trPr>
          <w:trHeight w:val="1176"/>
        </w:trPr>
        <w:tc>
          <w:tcPr>
            <w:tcW w:w="1440" w:type="dxa"/>
            <w:vMerge/>
          </w:tcPr>
          <w:p w14:paraId="51E4AA39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63298B" w14:textId="77777777" w:rsidR="005E43FC" w:rsidRPr="003D7383" w:rsidRDefault="005E43FC" w:rsidP="003D738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</w:t>
            </w:r>
          </w:p>
        </w:tc>
        <w:tc>
          <w:tcPr>
            <w:tcW w:w="6708" w:type="dxa"/>
          </w:tcPr>
          <w:p w14:paraId="133D955C" w14:textId="77777777" w:rsidR="005E43FC" w:rsidRPr="003D7383" w:rsidRDefault="00682B15" w:rsidP="00992DAB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83">
              <w:rPr>
                <w:rFonts w:ascii="Times New Roman" w:hAnsi="Times New Roman" w:cs="Times New Roman"/>
                <w:sz w:val="24"/>
                <w:szCs w:val="24"/>
              </w:rPr>
              <w:t>Všichni jeleni jsou lovní.</w:t>
            </w:r>
          </w:p>
        </w:tc>
      </w:tr>
    </w:tbl>
    <w:p w14:paraId="238AE472" w14:textId="77777777" w:rsidR="005E43FC" w:rsidRPr="003D7383" w:rsidRDefault="005E43FC" w:rsidP="005E43FC">
      <w:pPr>
        <w:rPr>
          <w:rFonts w:ascii="Times New Roman" w:hAnsi="Times New Roman" w:cs="Times New Roman"/>
          <w:sz w:val="24"/>
          <w:szCs w:val="24"/>
        </w:rPr>
      </w:pPr>
    </w:p>
    <w:p w14:paraId="75C754F6" w14:textId="6DB87647" w:rsidR="00603FB2" w:rsidRDefault="00603FB2" w:rsidP="00603F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jelen nesplňuje v</w:t>
      </w:r>
      <w:r w:rsidR="00A37F42">
        <w:rPr>
          <w:rFonts w:ascii="Times New Roman" w:hAnsi="Times New Roman" w:cs="Times New Roman"/>
          <w:sz w:val="24"/>
          <w:szCs w:val="24"/>
        </w:rPr>
        <w:t xml:space="preserve"> daném věku ( mimo </w:t>
      </w:r>
      <w:proofErr w:type="gramStart"/>
      <w:r w:rsidR="00A37F42">
        <w:rPr>
          <w:rFonts w:ascii="Times New Roman" w:hAnsi="Times New Roman" w:cs="Times New Roman"/>
          <w:sz w:val="24"/>
          <w:szCs w:val="24"/>
        </w:rPr>
        <w:t>členitosti )</w:t>
      </w:r>
      <w:r>
        <w:rPr>
          <w:rFonts w:ascii="Times New Roman" w:hAnsi="Times New Roman" w:cs="Times New Roman"/>
          <w:sz w:val="24"/>
          <w:szCs w:val="24"/>
        </w:rPr>
        <w:t xml:space="preserve"> alespoň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dvě z uvedených kritérií, je hodnocen jako lovný.</w:t>
      </w:r>
    </w:p>
    <w:p w14:paraId="226AC1C2" w14:textId="589E7841" w:rsidR="003D7383" w:rsidRPr="003D7383" w:rsidRDefault="003D7383" w:rsidP="00603F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83">
        <w:rPr>
          <w:rFonts w:ascii="Times New Roman" w:hAnsi="Times New Roman" w:cs="Times New Roman"/>
          <w:sz w:val="24"/>
          <w:szCs w:val="24"/>
        </w:rPr>
        <w:t>Všichni jeleni II. věkové třídy, kteří dosahují parametrů oboustranně korunového desateráka a členitější formy</w:t>
      </w:r>
      <w:r w:rsidR="00A37F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D7383">
        <w:rPr>
          <w:rFonts w:ascii="Times New Roman" w:hAnsi="Times New Roman" w:cs="Times New Roman"/>
          <w:sz w:val="24"/>
          <w:szCs w:val="24"/>
        </w:rPr>
        <w:t xml:space="preserve"> jsou chovní.</w:t>
      </w:r>
    </w:p>
    <w:p w14:paraId="7497E8DE" w14:textId="77777777" w:rsidR="00682B15" w:rsidRPr="003D7383" w:rsidRDefault="00682B15" w:rsidP="003D73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83">
        <w:rPr>
          <w:rFonts w:ascii="Times New Roman" w:hAnsi="Times New Roman" w:cs="Times New Roman"/>
          <w:sz w:val="24"/>
          <w:szCs w:val="24"/>
        </w:rPr>
        <w:t>Za lovné (průběrné) jsou považováni jeleni s výraznými abnormalita</w:t>
      </w:r>
      <w:r w:rsidR="003D7383" w:rsidRPr="003D7383">
        <w:rPr>
          <w:rFonts w:ascii="Times New Roman" w:hAnsi="Times New Roman" w:cs="Times New Roman"/>
          <w:sz w:val="24"/>
          <w:szCs w:val="24"/>
        </w:rPr>
        <w:t xml:space="preserve">mi. </w:t>
      </w:r>
    </w:p>
    <w:p w14:paraId="02CD921A" w14:textId="4BFDCA6F" w:rsidR="003D7383" w:rsidRPr="003D7383" w:rsidRDefault="003D7383" w:rsidP="00603F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83">
        <w:rPr>
          <w:rFonts w:ascii="Times New Roman" w:hAnsi="Times New Roman" w:cs="Times New Roman"/>
          <w:sz w:val="24"/>
          <w:szCs w:val="24"/>
        </w:rPr>
        <w:t>Mechanické poškození (např. ulámané výsady nebo části lodyh) se posuzují přiměřeně podle zbylých částí druhé lodyhy.</w:t>
      </w:r>
      <w:r w:rsidR="00112145" w:rsidRPr="00112145">
        <w:rPr>
          <w:rFonts w:ascii="Times New Roman" w:hAnsi="Times New Roman" w:cs="Times New Roman"/>
          <w:sz w:val="24"/>
          <w:szCs w:val="24"/>
        </w:rPr>
        <w:t xml:space="preserve"> Minimální délka výsady je 2 cm, přičemž délka výsady musí být větší než délka její základny</w:t>
      </w:r>
      <w:r w:rsidR="00112145">
        <w:rPr>
          <w:rFonts w:ascii="Times New Roman" w:hAnsi="Times New Roman" w:cs="Times New Roman"/>
          <w:sz w:val="24"/>
          <w:szCs w:val="24"/>
        </w:rPr>
        <w:t>.</w:t>
      </w:r>
    </w:p>
    <w:sectPr w:rsidR="003D7383" w:rsidRPr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432"/>
    <w:multiLevelType w:val="hybridMultilevel"/>
    <w:tmpl w:val="272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C"/>
    <w:rsid w:val="00112145"/>
    <w:rsid w:val="003D7383"/>
    <w:rsid w:val="005C65FB"/>
    <w:rsid w:val="005E43FC"/>
    <w:rsid w:val="00603FB2"/>
    <w:rsid w:val="00682B15"/>
    <w:rsid w:val="00992DAB"/>
    <w:rsid w:val="00A37F42"/>
    <w:rsid w:val="00BF59DA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EA42"/>
  <w15:chartTrackingRefBased/>
  <w15:docId w15:val="{EBB049E2-B7CF-404F-8FBA-9622784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Ladislav</dc:creator>
  <cp:keywords/>
  <dc:description/>
  <cp:lastModifiedBy>Myslivci</cp:lastModifiedBy>
  <cp:revision>6</cp:revision>
  <dcterms:created xsi:type="dcterms:W3CDTF">2022-05-04T09:12:00Z</dcterms:created>
  <dcterms:modified xsi:type="dcterms:W3CDTF">2022-05-04T09:18:00Z</dcterms:modified>
</cp:coreProperties>
</file>